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36" w:rsidRPr="00665436" w:rsidRDefault="00665436" w:rsidP="00665436">
      <w:pPr>
        <w:widowControl/>
        <w:spacing w:before="150" w:after="150" w:line="360" w:lineRule="auto"/>
        <w:jc w:val="center"/>
        <w:rPr>
          <w:rFonts w:ascii="宋体" w:eastAsia="宋体" w:hAnsi="宋体" w:cs="宋体" w:hint="eastAsia"/>
          <w:b/>
          <w:bCs/>
          <w:kern w:val="0"/>
          <w:sz w:val="32"/>
          <w:szCs w:val="32"/>
        </w:rPr>
      </w:pPr>
      <w:r w:rsidRPr="00665436">
        <w:rPr>
          <w:rFonts w:hint="eastAsia"/>
          <w:b/>
          <w:sz w:val="32"/>
          <w:szCs w:val="32"/>
        </w:rPr>
        <w:t>“石油化工联合基金”（</w:t>
      </w:r>
      <w:r w:rsidRPr="00665436">
        <w:rPr>
          <w:rFonts w:hint="eastAsia"/>
          <w:b/>
          <w:sz w:val="32"/>
          <w:szCs w:val="32"/>
        </w:rPr>
        <w:t>B</w:t>
      </w:r>
      <w:r w:rsidRPr="00665436">
        <w:rPr>
          <w:rFonts w:hint="eastAsia"/>
          <w:b/>
          <w:sz w:val="32"/>
          <w:szCs w:val="32"/>
        </w:rPr>
        <w:t>类）</w:t>
      </w:r>
      <w:r w:rsidRPr="00665436">
        <w:rPr>
          <w:rFonts w:hint="eastAsia"/>
          <w:b/>
          <w:sz w:val="32"/>
          <w:szCs w:val="32"/>
        </w:rPr>
        <w:t>2015</w:t>
      </w:r>
      <w:r w:rsidRPr="00665436">
        <w:rPr>
          <w:rFonts w:hint="eastAsia"/>
          <w:b/>
          <w:sz w:val="32"/>
          <w:szCs w:val="32"/>
        </w:rPr>
        <w:t>年度项目指南</w:t>
      </w:r>
      <w:bookmarkStart w:id="0" w:name="_GoBack"/>
      <w:bookmarkEnd w:id="0"/>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b/>
          <w:bCs/>
          <w:kern w:val="0"/>
          <w:sz w:val="18"/>
          <w:szCs w:val="18"/>
        </w:rPr>
        <w:t>一、设立宗旨</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石油化工联合基金（B类）由国家自然科学基金委员会（NSFC）和中国石油化工股份有限公司（Sinopec）共同出资设立，目的是紧密结合我国石油、石化领域战略发展面临的若干重大技术难题和关键科学理论问题，开展基础性、前瞻性和创新性的研究，促进知识与技术、院所与企业的协同创新，培养石油石化科技人才，进一步提升我国石油石化工业的科技自主创新能力和核心竞争力。</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w:t>
      </w:r>
      <w:r w:rsidRPr="00665436">
        <w:rPr>
          <w:rFonts w:ascii="宋体" w:eastAsia="宋体" w:hAnsi="宋体" w:cs="宋体" w:hint="eastAsia"/>
          <w:b/>
          <w:bCs/>
          <w:kern w:val="0"/>
          <w:sz w:val="18"/>
          <w:szCs w:val="18"/>
        </w:rPr>
        <w:t>二、实施原则</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石油化工联合基金（B类）作为国家自然科学基金的组成部分之一，其申请、评审和管理按照国家自然科学基金相关类型项目管理办法执行。由NSFC和Sinopec共同管理，成立石油化工联合基金（B类）管理委员会，负责整体规划和重大问题的决策，管理委员会下设由双方管理人员组成的联合基金项目管理办公室，负责联合基金资助项目实施过程的协调和日常管理。</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w:t>
      </w:r>
      <w:proofErr w:type="gramStart"/>
      <w:r w:rsidRPr="00665436">
        <w:rPr>
          <w:rFonts w:ascii="宋体" w:eastAsia="宋体" w:hAnsi="宋体" w:cs="宋体" w:hint="eastAsia"/>
          <w:kern w:val="0"/>
          <w:sz w:val="18"/>
          <w:szCs w:val="18"/>
        </w:rPr>
        <w:t>本联合</w:t>
      </w:r>
      <w:proofErr w:type="gramEnd"/>
      <w:r w:rsidRPr="00665436">
        <w:rPr>
          <w:rFonts w:ascii="宋体" w:eastAsia="宋体" w:hAnsi="宋体" w:cs="宋体" w:hint="eastAsia"/>
          <w:kern w:val="0"/>
          <w:sz w:val="18"/>
          <w:szCs w:val="18"/>
        </w:rPr>
        <w:t>基金面向全国，公平竞争，提倡学科交叉和产学研用结合，择优支持具有良好研究条件和研究实力的高等院校及科研机构，在项目指南公布的研究领域内开展研究。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w:t>
      </w:r>
      <w:r w:rsidRPr="00665436">
        <w:rPr>
          <w:rFonts w:ascii="宋体" w:eastAsia="宋体" w:hAnsi="宋体" w:cs="宋体" w:hint="eastAsia"/>
          <w:b/>
          <w:bCs/>
          <w:kern w:val="0"/>
          <w:sz w:val="18"/>
          <w:szCs w:val="18"/>
        </w:rPr>
        <w:t>三、2015年度拟资助领域和研究方向</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2015年度重点支持以下三个领域的研究：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（一）页岩油气富集机理与勘探开发。</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根据国内外页岩油气资源勘探开发的发展趋势、研究前沿及制约我国海相页岩油气勘探、开发的地质理论和评价技术难题，2015年度拟开展四个方向研究，择优资助。</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1. 富有机质岩石</w:t>
      </w:r>
      <w:proofErr w:type="gramStart"/>
      <w:r w:rsidRPr="00665436">
        <w:rPr>
          <w:rFonts w:ascii="宋体" w:eastAsia="宋体" w:hAnsi="宋体" w:cs="宋体" w:hint="eastAsia"/>
          <w:kern w:val="0"/>
          <w:sz w:val="18"/>
          <w:szCs w:val="18"/>
        </w:rPr>
        <w:t>烃类排滞主控</w:t>
      </w:r>
      <w:proofErr w:type="gramEnd"/>
      <w:r w:rsidRPr="00665436">
        <w:rPr>
          <w:rFonts w:ascii="宋体" w:eastAsia="宋体" w:hAnsi="宋体" w:cs="宋体" w:hint="eastAsia"/>
          <w:kern w:val="0"/>
          <w:sz w:val="18"/>
          <w:szCs w:val="18"/>
        </w:rPr>
        <w:t>因素与资源潜力；</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 页岩优质储层形成与保持机制；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3. 页岩油气“甜点”预测的基础理论研究；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4. 页岩油气流动机理、开发基础理论研究。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（二）碳酸盐岩层系油气富集机理与勘探开发。</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lastRenderedPageBreak/>
        <w:t xml:space="preserve">　　根据国内外碳酸盐岩油气形成与富集机理、研究前沿以及制约我国碳酸盐岩油气勘探、开发的地质理论和评价技术难题，2015年度拟开展四个方向研究，择优资助。</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1. 烃源岩发育、演化与资源潜力；</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 碳酸盐岩储层发育机理及预测方法；</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3. 白云岩储层差异演化与油气差异富集机理；</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4. 油气保存机理及评价方法；</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5. 缝洞型碳酸盐岩开发基础理论。</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（三）超低渗透油气藏开发理论与关键技术。</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超低渗透油气藏由于渗透率很低，非均质性很强而开采难度大，采收率极低，且不同的超低渗透油气藏差异很大。根据目前国内超低渗透油气藏开发与技术现状，2015年度拟开展四个方向研究，择优资助。</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1. 非均质储层地球物理“甜点”识别与地质建模技术的基础理论研究；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 致密油气储层保护与无水压</w:t>
      </w:r>
      <w:proofErr w:type="gramStart"/>
      <w:r w:rsidRPr="00665436">
        <w:rPr>
          <w:rFonts w:ascii="宋体" w:eastAsia="宋体" w:hAnsi="宋体" w:cs="宋体" w:hint="eastAsia"/>
          <w:kern w:val="0"/>
          <w:sz w:val="18"/>
          <w:szCs w:val="18"/>
        </w:rPr>
        <w:t>裂缝网</w:t>
      </w:r>
      <w:proofErr w:type="gramEnd"/>
      <w:r w:rsidRPr="00665436">
        <w:rPr>
          <w:rFonts w:ascii="宋体" w:eastAsia="宋体" w:hAnsi="宋体" w:cs="宋体" w:hint="eastAsia"/>
          <w:kern w:val="0"/>
          <w:sz w:val="18"/>
          <w:szCs w:val="18"/>
        </w:rPr>
        <w:t>形成机理研究；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3. 超低渗透油气藏的渗流机理与提高采收率的基础理论研究；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4. 深井、超深井及水平井的钻井基础理论研究。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w:t>
      </w:r>
      <w:r w:rsidRPr="00665436">
        <w:rPr>
          <w:rFonts w:ascii="宋体" w:eastAsia="宋体" w:hAnsi="宋体" w:cs="宋体" w:hint="eastAsia"/>
          <w:b/>
          <w:bCs/>
          <w:kern w:val="0"/>
          <w:sz w:val="18"/>
          <w:szCs w:val="18"/>
        </w:rPr>
        <w:t>四、2015年度资助计划</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2015年度石油化工联合基金（B类）计划安排项目“直接费用”2520万元，主要受理以上三个领域“重点支持项目”的申请。计划资助重点支持项目10项左右，直接费用的平均资助强度为250万元/项，资助期限为4年，申请书中的研究期限应填写“2016年1月1日-2019年12月31日”。</w:t>
      </w:r>
      <w:r w:rsidRPr="00665436">
        <w:rPr>
          <w:rFonts w:ascii="宋体" w:eastAsia="宋体" w:hAnsi="宋体" w:cs="宋体" w:hint="eastAsia"/>
          <w:b/>
          <w:bCs/>
          <w:kern w:val="0"/>
          <w:sz w:val="18"/>
          <w:szCs w:val="18"/>
        </w:rPr>
        <w:t>申请人只填写“直接费用”预算，“间接费用”及总经费由系统自动生成。</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b/>
          <w:bCs/>
          <w:kern w:val="0"/>
          <w:sz w:val="18"/>
          <w:szCs w:val="18"/>
        </w:rPr>
        <w:t xml:space="preserve">　　五、申报要求及注意事项</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（一）申请人条件。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重点支持项目申请人应当具备以下条件：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1.具有承担基础研究课题的经历；</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2.具有高级专业技术职务（职称）。</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lastRenderedPageBreak/>
        <w:t xml:space="preserve">　　正在博士后流动站或者工作站内从事研究以及正在攻读研究生学位的科学技术人员不得申请。</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（二）限项规定。</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1.具有高级专业技术职务（职称）的人员，申请或者参与申请</w:t>
      </w:r>
      <w:proofErr w:type="gramStart"/>
      <w:r w:rsidRPr="00665436">
        <w:rPr>
          <w:rFonts w:ascii="宋体" w:eastAsia="宋体" w:hAnsi="宋体" w:cs="宋体" w:hint="eastAsia"/>
          <w:kern w:val="0"/>
          <w:sz w:val="18"/>
          <w:szCs w:val="18"/>
        </w:rPr>
        <w:t>本联合</w:t>
      </w:r>
      <w:proofErr w:type="gramEnd"/>
      <w:r w:rsidRPr="00665436">
        <w:rPr>
          <w:rFonts w:ascii="宋体" w:eastAsia="宋体" w:hAnsi="宋体" w:cs="宋体" w:hint="eastAsia"/>
          <w:kern w:val="0"/>
          <w:sz w:val="18"/>
          <w:szCs w:val="18"/>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指导专家组调研项目）、联合基金项目（指同一名称联合基金项目）、青年科学基金项目、地区科学基金项目、优秀青年科学基金项目、国家杰出青年科学基金项目、国际（地区）合作研究项目、国家重大科研仪器研制项目（</w:t>
      </w:r>
      <w:proofErr w:type="gramStart"/>
      <w:r w:rsidRPr="00665436">
        <w:rPr>
          <w:rFonts w:ascii="宋体" w:eastAsia="宋体" w:hAnsi="宋体" w:cs="宋体" w:hint="eastAsia"/>
          <w:kern w:val="0"/>
          <w:sz w:val="18"/>
          <w:szCs w:val="18"/>
        </w:rPr>
        <w:t>含科学</w:t>
      </w:r>
      <w:proofErr w:type="gramEnd"/>
      <w:r w:rsidRPr="00665436">
        <w:rPr>
          <w:rFonts w:ascii="宋体" w:eastAsia="宋体" w:hAnsi="宋体" w:cs="宋体" w:hint="eastAsia"/>
          <w:kern w:val="0"/>
          <w:sz w:val="18"/>
          <w:szCs w:val="18"/>
        </w:rPr>
        <w:t>仪器基础研究专款项目和国家重大科研仪器设备研制专项项目）、优秀国家重点实验室研究项目，以及资助期限超过1年的应急管理项目。</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 申请人（不含参与者）同年只能申请1项石油化工联合基金项目。石油化工联合基金（A类）和石油化工联合基金（B类）为同一名称联合基金项目。</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（三）申请注意事项。</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1. 申请书报送日期为</w:t>
      </w:r>
      <w:r w:rsidRPr="00665436">
        <w:rPr>
          <w:rFonts w:ascii="宋体" w:eastAsia="宋体" w:hAnsi="宋体" w:cs="宋体" w:hint="eastAsia"/>
          <w:b/>
          <w:bCs/>
          <w:kern w:val="0"/>
          <w:sz w:val="18"/>
          <w:szCs w:val="18"/>
        </w:rPr>
        <w:t>2015年11月16-18日16</w:t>
      </w:r>
      <w:r w:rsidRPr="00665436">
        <w:rPr>
          <w:rFonts w:ascii="宋体" w:eastAsia="宋体" w:hAnsi="宋体" w:cs="宋体" w:hint="eastAsia"/>
          <w:kern w:val="0"/>
          <w:sz w:val="18"/>
          <w:szCs w:val="18"/>
        </w:rPr>
        <w:t>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 </w:t>
      </w:r>
      <w:proofErr w:type="gramStart"/>
      <w:r w:rsidRPr="00665436">
        <w:rPr>
          <w:rFonts w:ascii="宋体" w:eastAsia="宋体" w:hAnsi="宋体" w:cs="宋体" w:hint="eastAsia"/>
          <w:kern w:val="0"/>
          <w:sz w:val="18"/>
          <w:szCs w:val="18"/>
        </w:rPr>
        <w:t>本联合</w:t>
      </w:r>
      <w:proofErr w:type="gramEnd"/>
      <w:r w:rsidRPr="00665436">
        <w:rPr>
          <w:rFonts w:ascii="宋体" w:eastAsia="宋体" w:hAnsi="宋体" w:cs="宋体" w:hint="eastAsia"/>
          <w:kern w:val="0"/>
          <w:sz w:val="18"/>
          <w:szCs w:val="18"/>
        </w:rPr>
        <w:t>基金申请书采用在线方式撰写，对申请人具体要求如下：</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（1）申请人在填报申请书前，应当认真阅读本项目指南和《2015年度国家自然科学基金项目指南》中申请须知的相关内容，不符合项目指南和相关要求的申请项目不予受理。</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（2）申请人登录科学基金网络信息系统（以下简称ISIS系统，没有系统账号的申请人请向依托单位基金管理联系人申请开户），按照撰写提纲要求撰写申请书。</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（3）申请书中的资助类别选择“联合基金项目”，亚类说明选择“重点支持项目”，附注说明选择 “石油化工联合基金（B类）”，“申请代码1”选择D02、D03或D04，“申请代码2”根据项目研究领域自主选择相应的申请代码。</w:t>
      </w:r>
      <w:r w:rsidRPr="00665436">
        <w:rPr>
          <w:rFonts w:ascii="宋体" w:eastAsia="宋体" w:hAnsi="宋体" w:cs="宋体" w:hint="eastAsia"/>
          <w:b/>
          <w:bCs/>
          <w:kern w:val="0"/>
          <w:sz w:val="18"/>
          <w:szCs w:val="18"/>
        </w:rPr>
        <w:t>以上选择不准确或者未选择的项目申请将不予受理。</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b/>
          <w:bCs/>
          <w:kern w:val="0"/>
          <w:sz w:val="18"/>
          <w:szCs w:val="18"/>
        </w:rPr>
        <w:t xml:space="preserve">　　</w:t>
      </w:r>
      <w:r w:rsidRPr="00665436">
        <w:rPr>
          <w:rFonts w:ascii="宋体" w:eastAsia="宋体" w:hAnsi="宋体" w:cs="宋体" w:hint="eastAsia"/>
          <w:kern w:val="0"/>
          <w:sz w:val="18"/>
          <w:szCs w:val="18"/>
        </w:rPr>
        <w:t>（4）申请书的报告正文应当按照联合基金“重点支持项目”的正文提纲撰写，如果申请人已经承担与</w:t>
      </w:r>
      <w:proofErr w:type="gramStart"/>
      <w:r w:rsidRPr="00665436">
        <w:rPr>
          <w:rFonts w:ascii="宋体" w:eastAsia="宋体" w:hAnsi="宋体" w:cs="宋体" w:hint="eastAsia"/>
          <w:kern w:val="0"/>
          <w:sz w:val="18"/>
          <w:szCs w:val="18"/>
        </w:rPr>
        <w:t>本联合</w:t>
      </w:r>
      <w:proofErr w:type="gramEnd"/>
      <w:r w:rsidRPr="00665436">
        <w:rPr>
          <w:rFonts w:ascii="宋体" w:eastAsia="宋体" w:hAnsi="宋体" w:cs="宋体" w:hint="eastAsia"/>
          <w:kern w:val="0"/>
          <w:sz w:val="18"/>
          <w:szCs w:val="18"/>
        </w:rPr>
        <w:t>基金相关的国家其他科技计划项目，应当在报告正文的“研究基础”部分论述申请项目与其他相关项目的区别与联系。</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（5） 申请人完成申请书撰写后，在线提交电子申请书，下载并打印最终PDF版本申请书，向依托单位提交签字后的纸质申请书原件。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lastRenderedPageBreak/>
        <w:t xml:space="preserve">　　（6）申请人应保证纸质申请书与电子版内容一致。</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（7）</w:t>
      </w:r>
      <w:proofErr w:type="gramStart"/>
      <w:r w:rsidRPr="00665436">
        <w:rPr>
          <w:rFonts w:ascii="宋体" w:eastAsia="宋体" w:hAnsi="宋体" w:cs="宋体" w:hint="eastAsia"/>
          <w:kern w:val="0"/>
          <w:sz w:val="18"/>
          <w:szCs w:val="18"/>
        </w:rPr>
        <w:t>本联合</w:t>
      </w:r>
      <w:proofErr w:type="gramEnd"/>
      <w:r w:rsidRPr="00665436">
        <w:rPr>
          <w:rFonts w:ascii="宋体" w:eastAsia="宋体" w:hAnsi="宋体" w:cs="宋体" w:hint="eastAsia"/>
          <w:kern w:val="0"/>
          <w:sz w:val="18"/>
          <w:szCs w:val="18"/>
        </w:rPr>
        <w:t>基金资助项目在执行期间形成的有关论文、专著、研究报告、软件、专利及鉴定、获奖、成果报道等，应注明“国家自然科学基金委员会-中国石油化工股份有限公司石油化工联合基金资助项目（项目批准号）”。如涉及中国石油化工股份有限公司有关生产和技术秘密，应当由中国石油化工股份有限公司对相关内容进行审查。</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（8）中国石油化工股份有限公司将为</w:t>
      </w:r>
      <w:proofErr w:type="gramStart"/>
      <w:r w:rsidRPr="00665436">
        <w:rPr>
          <w:rFonts w:ascii="宋体" w:eastAsia="宋体" w:hAnsi="宋体" w:cs="宋体" w:hint="eastAsia"/>
          <w:kern w:val="0"/>
          <w:sz w:val="18"/>
          <w:szCs w:val="18"/>
        </w:rPr>
        <w:t>本联合</w:t>
      </w:r>
      <w:proofErr w:type="gramEnd"/>
      <w:r w:rsidRPr="00665436">
        <w:rPr>
          <w:rFonts w:ascii="宋体" w:eastAsia="宋体" w:hAnsi="宋体" w:cs="宋体" w:hint="eastAsia"/>
          <w:kern w:val="0"/>
          <w:sz w:val="18"/>
          <w:szCs w:val="18"/>
        </w:rPr>
        <w:t>基金项目的实施提供便利条件。</w:t>
      </w:r>
      <w:r w:rsidRPr="00665436">
        <w:rPr>
          <w:rFonts w:ascii="宋体" w:eastAsia="宋体" w:hAnsi="宋体" w:cs="宋体" w:hint="eastAsia"/>
          <w:b/>
          <w:bCs/>
          <w:kern w:val="0"/>
          <w:sz w:val="18"/>
          <w:szCs w:val="18"/>
        </w:rPr>
        <w:t>鼓励申请人与中国石油化工股份有限公司所属研究单位及企业联合申报</w:t>
      </w:r>
      <w:proofErr w:type="gramStart"/>
      <w:r w:rsidRPr="00665436">
        <w:rPr>
          <w:rFonts w:ascii="宋体" w:eastAsia="宋体" w:hAnsi="宋体" w:cs="宋体" w:hint="eastAsia"/>
          <w:b/>
          <w:bCs/>
          <w:kern w:val="0"/>
          <w:sz w:val="18"/>
          <w:szCs w:val="18"/>
        </w:rPr>
        <w:t>本联合</w:t>
      </w:r>
      <w:proofErr w:type="gramEnd"/>
      <w:r w:rsidRPr="00665436">
        <w:rPr>
          <w:rFonts w:ascii="宋体" w:eastAsia="宋体" w:hAnsi="宋体" w:cs="宋体" w:hint="eastAsia"/>
          <w:b/>
          <w:bCs/>
          <w:kern w:val="0"/>
          <w:sz w:val="18"/>
          <w:szCs w:val="18"/>
        </w:rPr>
        <w:t>基金。</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b/>
          <w:bCs/>
          <w:kern w:val="0"/>
          <w:sz w:val="18"/>
          <w:szCs w:val="18"/>
        </w:rPr>
        <w:t xml:space="preserve">　　</w:t>
      </w:r>
      <w:r w:rsidRPr="00665436">
        <w:rPr>
          <w:rFonts w:ascii="宋体" w:eastAsia="宋体" w:hAnsi="宋体" w:cs="宋体" w:hint="eastAsia"/>
          <w:kern w:val="0"/>
          <w:sz w:val="18"/>
          <w:szCs w:val="18"/>
        </w:rPr>
        <w:t>3. 依托单位应对本单位申请人所提交申请材料的真实性和完整性进行审核，并在规定时间内将申请材料报送国家自然科学基金委员会。具体要求如下：</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（1）应在规定的项目申请截止日期（2015年11月18日16时）前提交本单位电子申请书及附件材料，并统一报送经单位签字盖章后的纸质申请书原件（一式一份）及要求报送的纸质附件材料。</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（2）提交电子申请书时，应通过ISIS系统逐项确认。</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（3）报送纸质申请材料时，还应包括本单位公函和申请项目清单,材料不完整不予接收。</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4）可将纸质申请书直接送达或者邮寄至项目材料接收工作组。采用邮寄方式的，请在项目申请截止日期前（以发信邮戳日期为准）以快递方式邮寄，并在信封左下角注明“联合基金项目申请材料”。请勿使用邮政包裹，以免延误申请。</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4.申请书由国家自然科学基金委员会项目材料接收工作组负责接收，</w:t>
      </w:r>
      <w:r w:rsidRPr="00665436">
        <w:rPr>
          <w:rFonts w:ascii="宋体" w:eastAsia="宋体" w:hAnsi="宋体" w:cs="宋体" w:hint="eastAsia"/>
          <w:b/>
          <w:bCs/>
          <w:kern w:val="0"/>
          <w:sz w:val="18"/>
          <w:szCs w:val="18"/>
        </w:rPr>
        <w:t>地球科学部负责受理，并与中国石油化工股份有限公司共同完成后续工作</w:t>
      </w:r>
      <w:r w:rsidRPr="00665436">
        <w:rPr>
          <w:rFonts w:ascii="宋体" w:eastAsia="宋体" w:hAnsi="宋体" w:cs="宋体" w:hint="eastAsia"/>
          <w:kern w:val="0"/>
          <w:sz w:val="18"/>
          <w:szCs w:val="18"/>
        </w:rPr>
        <w:t>。</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（1）项目材料接收工作组联系方式。</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w:t>
      </w:r>
      <w:proofErr w:type="gramStart"/>
      <w:r w:rsidRPr="00665436">
        <w:rPr>
          <w:rFonts w:ascii="宋体" w:eastAsia="宋体" w:hAnsi="宋体" w:cs="宋体" w:hint="eastAsia"/>
          <w:kern w:val="0"/>
          <w:sz w:val="18"/>
          <w:szCs w:val="18"/>
        </w:rPr>
        <w:t>邮</w:t>
      </w:r>
      <w:proofErr w:type="gramEnd"/>
      <w:r w:rsidRPr="00665436">
        <w:rPr>
          <w:rFonts w:ascii="宋体" w:eastAsia="宋体" w:hAnsi="宋体" w:cs="宋体" w:hint="eastAsia"/>
          <w:kern w:val="0"/>
          <w:sz w:val="18"/>
          <w:szCs w:val="18"/>
        </w:rPr>
        <w:t xml:space="preserve">　　编：100085</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联系电话：010-62328591</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（2）联合基金双方联系方式。</w:t>
      </w:r>
    </w:p>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665436" w:rsidRPr="00665436" w:rsidTr="00665436">
        <w:trPr>
          <w:tblCellSpacing w:w="0" w:type="dxa"/>
        </w:trPr>
        <w:tc>
          <w:tcPr>
            <w:tcW w:w="2500" w:type="pct"/>
            <w:vAlign w:val="center"/>
            <w:hideMark/>
          </w:tcPr>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国家自然科学基金委员会</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lastRenderedPageBreak/>
              <w:t xml:space="preserve">　　地球科学部</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地　址：北京市海淀区双清路83号</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邮　编：100085</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联系人：刘 羽</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 xml:space="preserve">　　电　话：010-62327539</w:t>
            </w:r>
          </w:p>
          <w:p w:rsidR="00665436" w:rsidRPr="00665436" w:rsidRDefault="00665436" w:rsidP="00665436">
            <w:pPr>
              <w:widowControl/>
              <w:spacing w:before="150" w:after="150" w:line="360" w:lineRule="auto"/>
              <w:rPr>
                <w:rFonts w:ascii="宋体" w:eastAsia="宋体" w:hAnsi="宋体" w:cs="宋体"/>
                <w:kern w:val="0"/>
                <w:sz w:val="18"/>
                <w:szCs w:val="18"/>
              </w:rPr>
            </w:pPr>
            <w:r w:rsidRPr="00665436">
              <w:rPr>
                <w:rFonts w:ascii="宋体" w:eastAsia="宋体" w:hAnsi="宋体" w:cs="宋体" w:hint="eastAsia"/>
                <w:kern w:val="0"/>
                <w:sz w:val="18"/>
                <w:szCs w:val="18"/>
              </w:rPr>
              <w:t xml:space="preserve">　　电子邮件：liuyu@nsfc.gov.cn</w:t>
            </w:r>
          </w:p>
        </w:tc>
        <w:tc>
          <w:tcPr>
            <w:tcW w:w="0" w:type="auto"/>
            <w:vAlign w:val="center"/>
            <w:hideMark/>
          </w:tcPr>
          <w:p w:rsidR="00665436" w:rsidRPr="00665436" w:rsidRDefault="00665436" w:rsidP="00665436">
            <w:pPr>
              <w:widowControl/>
              <w:spacing w:before="150" w:after="150" w:line="360" w:lineRule="auto"/>
              <w:rPr>
                <w:rFonts w:ascii="宋体" w:eastAsia="宋体" w:hAnsi="宋体" w:cs="宋体"/>
                <w:kern w:val="0"/>
                <w:sz w:val="18"/>
                <w:szCs w:val="18"/>
              </w:rPr>
            </w:pPr>
            <w:r w:rsidRPr="00665436">
              <w:rPr>
                <w:rFonts w:ascii="宋体" w:eastAsia="宋体" w:hAnsi="宋体" w:cs="宋体" w:hint="eastAsia"/>
                <w:kern w:val="0"/>
                <w:sz w:val="18"/>
                <w:szCs w:val="18"/>
              </w:rPr>
              <w:lastRenderedPageBreak/>
              <w:t>中国石油化工股份有限公司</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lastRenderedPageBreak/>
              <w:t>科技管理部</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地　址：北京市朝阳区朝阳门北大街22号</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邮　编：100728</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联系人：关晓东</w:t>
            </w:r>
          </w:p>
          <w:p w:rsidR="00665436" w:rsidRPr="00665436" w:rsidRDefault="00665436" w:rsidP="00665436">
            <w:pPr>
              <w:widowControl/>
              <w:spacing w:before="150" w:after="150" w:line="360" w:lineRule="auto"/>
              <w:rPr>
                <w:rFonts w:ascii="宋体" w:eastAsia="宋体" w:hAnsi="宋体" w:cs="宋体" w:hint="eastAsia"/>
                <w:kern w:val="0"/>
                <w:sz w:val="18"/>
                <w:szCs w:val="18"/>
              </w:rPr>
            </w:pPr>
            <w:r w:rsidRPr="00665436">
              <w:rPr>
                <w:rFonts w:ascii="宋体" w:eastAsia="宋体" w:hAnsi="宋体" w:cs="宋体" w:hint="eastAsia"/>
                <w:kern w:val="0"/>
                <w:sz w:val="18"/>
                <w:szCs w:val="18"/>
              </w:rPr>
              <w:t>电　话：010-59968839</w:t>
            </w:r>
          </w:p>
          <w:p w:rsidR="00665436" w:rsidRPr="00665436" w:rsidRDefault="00665436" w:rsidP="00665436">
            <w:pPr>
              <w:widowControl/>
              <w:spacing w:before="150" w:after="150" w:line="360" w:lineRule="auto"/>
              <w:rPr>
                <w:rFonts w:ascii="宋体" w:eastAsia="宋体" w:hAnsi="宋体" w:cs="宋体"/>
                <w:kern w:val="0"/>
                <w:sz w:val="18"/>
                <w:szCs w:val="18"/>
              </w:rPr>
            </w:pPr>
            <w:r w:rsidRPr="00665436">
              <w:rPr>
                <w:rFonts w:ascii="宋体" w:eastAsia="宋体" w:hAnsi="宋体" w:cs="宋体" w:hint="eastAsia"/>
                <w:kern w:val="0"/>
                <w:sz w:val="18"/>
                <w:szCs w:val="18"/>
              </w:rPr>
              <w:t>电子邮件：guanxd@sinopec.com</w:t>
            </w:r>
          </w:p>
        </w:tc>
      </w:tr>
    </w:tbl>
    <w:p w:rsidR="003D2BF0" w:rsidRPr="00665436" w:rsidRDefault="003D2BF0"/>
    <w:sectPr w:rsidR="003D2BF0" w:rsidRPr="006654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34" w:rsidRDefault="006E3C34" w:rsidP="00665436">
      <w:r>
        <w:separator/>
      </w:r>
    </w:p>
  </w:endnote>
  <w:endnote w:type="continuationSeparator" w:id="0">
    <w:p w:rsidR="006E3C34" w:rsidRDefault="006E3C34" w:rsidP="0066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34" w:rsidRDefault="006E3C34" w:rsidP="00665436">
      <w:r>
        <w:separator/>
      </w:r>
    </w:p>
  </w:footnote>
  <w:footnote w:type="continuationSeparator" w:id="0">
    <w:p w:rsidR="006E3C34" w:rsidRDefault="006E3C34" w:rsidP="00665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2C"/>
    <w:rsid w:val="003D2BF0"/>
    <w:rsid w:val="0061002C"/>
    <w:rsid w:val="00665436"/>
    <w:rsid w:val="006E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4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436"/>
    <w:rPr>
      <w:sz w:val="18"/>
      <w:szCs w:val="18"/>
    </w:rPr>
  </w:style>
  <w:style w:type="paragraph" w:styleId="a4">
    <w:name w:val="footer"/>
    <w:basedOn w:val="a"/>
    <w:link w:val="Char0"/>
    <w:uiPriority w:val="99"/>
    <w:unhideWhenUsed/>
    <w:rsid w:val="00665436"/>
    <w:pPr>
      <w:tabs>
        <w:tab w:val="center" w:pos="4153"/>
        <w:tab w:val="right" w:pos="8306"/>
      </w:tabs>
      <w:snapToGrid w:val="0"/>
      <w:jc w:val="left"/>
    </w:pPr>
    <w:rPr>
      <w:sz w:val="18"/>
      <w:szCs w:val="18"/>
    </w:rPr>
  </w:style>
  <w:style w:type="character" w:customStyle="1" w:styleId="Char0">
    <w:name w:val="页脚 Char"/>
    <w:basedOn w:val="a0"/>
    <w:link w:val="a4"/>
    <w:uiPriority w:val="99"/>
    <w:rsid w:val="006654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4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436"/>
    <w:rPr>
      <w:sz w:val="18"/>
      <w:szCs w:val="18"/>
    </w:rPr>
  </w:style>
  <w:style w:type="paragraph" w:styleId="a4">
    <w:name w:val="footer"/>
    <w:basedOn w:val="a"/>
    <w:link w:val="Char0"/>
    <w:uiPriority w:val="99"/>
    <w:unhideWhenUsed/>
    <w:rsid w:val="00665436"/>
    <w:pPr>
      <w:tabs>
        <w:tab w:val="center" w:pos="4153"/>
        <w:tab w:val="right" w:pos="8306"/>
      </w:tabs>
      <w:snapToGrid w:val="0"/>
      <w:jc w:val="left"/>
    </w:pPr>
    <w:rPr>
      <w:sz w:val="18"/>
      <w:szCs w:val="18"/>
    </w:rPr>
  </w:style>
  <w:style w:type="character" w:customStyle="1" w:styleId="Char0">
    <w:name w:val="页脚 Char"/>
    <w:basedOn w:val="a0"/>
    <w:link w:val="a4"/>
    <w:uiPriority w:val="99"/>
    <w:rsid w:val="006654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756302">
      <w:bodyDiv w:val="1"/>
      <w:marLeft w:val="0"/>
      <w:marRight w:val="0"/>
      <w:marTop w:val="0"/>
      <w:marBottom w:val="0"/>
      <w:divBdr>
        <w:top w:val="none" w:sz="0" w:space="0" w:color="auto"/>
        <w:left w:val="none" w:sz="0" w:space="0" w:color="auto"/>
        <w:bottom w:val="none" w:sz="0" w:space="0" w:color="auto"/>
        <w:right w:val="none" w:sz="0" w:space="0" w:color="auto"/>
      </w:divBdr>
      <w:divsChild>
        <w:div w:id="597517349">
          <w:marLeft w:val="0"/>
          <w:marRight w:val="0"/>
          <w:marTop w:val="0"/>
          <w:marBottom w:val="0"/>
          <w:divBdr>
            <w:top w:val="none" w:sz="0" w:space="0" w:color="auto"/>
            <w:left w:val="none" w:sz="0" w:space="0" w:color="auto"/>
            <w:bottom w:val="none" w:sz="0" w:space="0" w:color="auto"/>
            <w:right w:val="none" w:sz="0" w:space="0" w:color="auto"/>
          </w:divBdr>
          <w:divsChild>
            <w:div w:id="539704622">
              <w:marLeft w:val="0"/>
              <w:marRight w:val="0"/>
              <w:marTop w:val="75"/>
              <w:marBottom w:val="0"/>
              <w:divBdr>
                <w:top w:val="none" w:sz="0" w:space="0" w:color="auto"/>
                <w:left w:val="none" w:sz="0" w:space="0" w:color="auto"/>
                <w:bottom w:val="none" w:sz="0" w:space="0" w:color="auto"/>
                <w:right w:val="none" w:sz="0" w:space="0" w:color="auto"/>
              </w:divBdr>
              <w:divsChild>
                <w:div w:id="1202284742">
                  <w:marLeft w:val="0"/>
                  <w:marRight w:val="0"/>
                  <w:marTop w:val="0"/>
                  <w:marBottom w:val="0"/>
                  <w:divBdr>
                    <w:top w:val="none" w:sz="0" w:space="0" w:color="auto"/>
                    <w:left w:val="none" w:sz="0" w:space="0" w:color="auto"/>
                    <w:bottom w:val="none" w:sz="0" w:space="0" w:color="auto"/>
                    <w:right w:val="none" w:sz="0" w:space="0" w:color="auto"/>
                  </w:divBdr>
                  <w:divsChild>
                    <w:div w:id="1002705396">
                      <w:marLeft w:val="0"/>
                      <w:marRight w:val="0"/>
                      <w:marTop w:val="0"/>
                      <w:marBottom w:val="0"/>
                      <w:divBdr>
                        <w:top w:val="single" w:sz="6" w:space="31" w:color="BBE0ED"/>
                        <w:left w:val="single" w:sz="6" w:space="0" w:color="BBE0ED"/>
                        <w:bottom w:val="single" w:sz="6" w:space="0" w:color="BBE0ED"/>
                        <w:right w:val="single" w:sz="6" w:space="0" w:color="BBE0ED"/>
                      </w:divBdr>
                      <w:divsChild>
                        <w:div w:id="73667817">
                          <w:marLeft w:val="0"/>
                          <w:marRight w:val="0"/>
                          <w:marTop w:val="0"/>
                          <w:marBottom w:val="0"/>
                          <w:divBdr>
                            <w:top w:val="none" w:sz="0" w:space="0" w:color="auto"/>
                            <w:left w:val="none" w:sz="0" w:space="0" w:color="auto"/>
                            <w:bottom w:val="none" w:sz="0" w:space="0" w:color="auto"/>
                            <w:right w:val="none" w:sz="0" w:space="0" w:color="auto"/>
                          </w:divBdr>
                          <w:divsChild>
                            <w:div w:id="1587616716">
                              <w:marLeft w:val="0"/>
                              <w:marRight w:val="0"/>
                              <w:marTop w:val="0"/>
                              <w:marBottom w:val="0"/>
                              <w:divBdr>
                                <w:top w:val="none" w:sz="0" w:space="0" w:color="auto"/>
                                <w:left w:val="none" w:sz="0" w:space="0" w:color="auto"/>
                                <w:bottom w:val="none" w:sz="0" w:space="0" w:color="auto"/>
                                <w:right w:val="none" w:sz="0" w:space="0" w:color="auto"/>
                              </w:divBdr>
                              <w:divsChild>
                                <w:div w:id="693383745">
                                  <w:marLeft w:val="0"/>
                                  <w:marRight w:val="0"/>
                                  <w:marTop w:val="0"/>
                                  <w:marBottom w:val="0"/>
                                  <w:divBdr>
                                    <w:top w:val="none" w:sz="0" w:space="0" w:color="auto"/>
                                    <w:left w:val="none" w:sz="0" w:space="0" w:color="auto"/>
                                    <w:bottom w:val="none" w:sz="0" w:space="0" w:color="auto"/>
                                    <w:right w:val="none" w:sz="0" w:space="0" w:color="auto"/>
                                  </w:divBdr>
                                  <w:divsChild>
                                    <w:div w:id="6682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2</cp:revision>
  <dcterms:created xsi:type="dcterms:W3CDTF">2015-10-15T06:04:00Z</dcterms:created>
  <dcterms:modified xsi:type="dcterms:W3CDTF">2015-10-15T06:06:00Z</dcterms:modified>
</cp:coreProperties>
</file>